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05" w:rsidRPr="00F84027" w:rsidRDefault="00522D4C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B24337E" wp14:editId="56D82BE8">
            <wp:simplePos x="0" y="0"/>
            <wp:positionH relativeFrom="column">
              <wp:posOffset>2619375</wp:posOffset>
            </wp:positionH>
            <wp:positionV relativeFrom="paragraph">
              <wp:posOffset>107950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5725A" w:rsidRPr="00D5725A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4A99" w:rsidP="00B54A99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Р І Ш Е Н Н Я</w:t>
      </w:r>
    </w:p>
    <w:p w:rsidR="00B54A99" w:rsidRPr="008B283E" w:rsidRDefault="00D337BB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8B283E">
        <w:rPr>
          <w:rFonts w:ascii="Times New Roman CYR" w:hAnsi="Times New Roman CYR" w:cs="Times New Roman CYR"/>
          <w:bCs/>
          <w:sz w:val="28"/>
          <w:szCs w:val="28"/>
          <w:lang w:val="uk-UA"/>
        </w:rPr>
        <w:t>в</w:t>
      </w:r>
      <w:r w:rsidR="001B4D65" w:rsidRPr="008B283E">
        <w:rPr>
          <w:rFonts w:ascii="Times New Roman CYR" w:hAnsi="Times New Roman CYR" w:cs="Times New Roman CYR"/>
          <w:bCs/>
          <w:sz w:val="28"/>
          <w:szCs w:val="28"/>
          <w:lang w:val="uk-UA"/>
        </w:rPr>
        <w:t>ід</w:t>
      </w:r>
      <w:r w:rsidR="00C73F1F" w:rsidRPr="008B28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8B283E" w:rsidRPr="008B28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09.06.2022 </w:t>
      </w:r>
      <w:r w:rsidR="001D69EA" w:rsidRPr="008B28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№ </w:t>
      </w:r>
      <w:r w:rsidR="008B283E" w:rsidRPr="008B283E">
        <w:rPr>
          <w:rFonts w:ascii="Times New Roman CYR" w:hAnsi="Times New Roman CYR" w:cs="Times New Roman CYR"/>
          <w:bCs/>
          <w:sz w:val="28"/>
          <w:szCs w:val="28"/>
          <w:lang w:val="uk-UA"/>
        </w:rPr>
        <w:t>106</w:t>
      </w:r>
    </w:p>
    <w:p w:rsidR="00A75D3D" w:rsidRDefault="003C6E60" w:rsidP="00A75D3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r w:rsidR="00C73F1F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A75D3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затвердження переліку об</w:t>
      </w:r>
      <w:r w:rsidR="00A75D3D" w:rsidRPr="008B283E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’</w:t>
      </w:r>
      <w:r w:rsidR="00A75D3D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єктів,</w:t>
      </w:r>
    </w:p>
    <w:p w:rsidR="00A75D3D" w:rsidRDefault="00A75D3D" w:rsidP="00A75D3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розташованих на території Малинської</w:t>
      </w:r>
    </w:p>
    <w:p w:rsidR="00A75D3D" w:rsidRDefault="00A75D3D" w:rsidP="00A75D3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міської територіальної громади,</w:t>
      </w:r>
    </w:p>
    <w:p w:rsidR="00A75D3D" w:rsidRDefault="00A75D3D" w:rsidP="00A75D3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які зазнали руйнування та пошкодження</w:t>
      </w:r>
    </w:p>
    <w:p w:rsidR="00C73F1F" w:rsidRDefault="00C73F1F" w:rsidP="00A75D3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внаслідок збройної агресії</w:t>
      </w:r>
    </w:p>
    <w:p w:rsidR="00C73F1F" w:rsidRDefault="008F59F3" w:rsidP="00D337BB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російської ф</w:t>
      </w:r>
      <w:r w:rsidR="00C73F1F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едерації</w:t>
      </w:r>
    </w:p>
    <w:p w:rsidR="003106F9" w:rsidRPr="003C6E60" w:rsidRDefault="003106F9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B54A99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DB14A8" w:rsidRDefault="00DB14A8" w:rsidP="00B54A9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DB14A8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03AA3">
        <w:rPr>
          <w:sz w:val="28"/>
          <w:szCs w:val="28"/>
          <w:lang w:val="uk-UA"/>
        </w:rPr>
        <w:t xml:space="preserve"> </w:t>
      </w:r>
      <w:r w:rsidR="00A75D3D">
        <w:rPr>
          <w:sz w:val="28"/>
          <w:szCs w:val="28"/>
          <w:lang w:val="uk-UA"/>
        </w:rPr>
        <w:t>З урахуванням проведених обстежень зруйнованих, значно пошкоджених та незначно пошкоджених об</w:t>
      </w:r>
      <w:r w:rsidR="00A75D3D" w:rsidRPr="00A75D3D">
        <w:rPr>
          <w:sz w:val="28"/>
          <w:szCs w:val="28"/>
          <w:lang w:val="uk-UA"/>
        </w:rPr>
        <w:t>’</w:t>
      </w:r>
      <w:r w:rsidR="00A75D3D">
        <w:rPr>
          <w:sz w:val="28"/>
          <w:szCs w:val="28"/>
          <w:lang w:val="uk-UA"/>
        </w:rPr>
        <w:t>єктів соціальної інфраструктури та житлово-комунального господарства, житлового фонду (багатоквартирних та приватних будинків) на території Малинської міської територіальної громади, які зазнали руйнува</w:t>
      </w:r>
      <w:r w:rsidR="008F59F3">
        <w:rPr>
          <w:sz w:val="28"/>
          <w:szCs w:val="28"/>
          <w:lang w:val="uk-UA"/>
        </w:rPr>
        <w:t>ння внаслідок збройної агресії російської ф</w:t>
      </w:r>
      <w:r w:rsidR="00A75D3D">
        <w:rPr>
          <w:sz w:val="28"/>
          <w:szCs w:val="28"/>
          <w:lang w:val="uk-UA"/>
        </w:rPr>
        <w:t>едерації, за підсумками проведеної роботи</w:t>
      </w:r>
      <w:r w:rsidR="00D46DF0">
        <w:rPr>
          <w:sz w:val="28"/>
          <w:szCs w:val="28"/>
          <w:lang w:val="uk-UA"/>
        </w:rPr>
        <w:t xml:space="preserve"> комісії, створеної розпорядженням міського голови </w:t>
      </w:r>
      <w:r w:rsidR="00E83173">
        <w:rPr>
          <w:sz w:val="28"/>
          <w:szCs w:val="28"/>
          <w:lang w:val="uk-UA"/>
        </w:rPr>
        <w:t>від 02.03.2022 №</w:t>
      </w:r>
      <w:r w:rsidR="00D90F64">
        <w:rPr>
          <w:sz w:val="28"/>
          <w:szCs w:val="28"/>
          <w:lang w:val="uk-UA"/>
        </w:rPr>
        <w:t xml:space="preserve">24 </w:t>
      </w:r>
      <w:r w:rsidR="00D46DF0">
        <w:rPr>
          <w:sz w:val="28"/>
          <w:szCs w:val="28"/>
          <w:lang w:val="uk-UA"/>
        </w:rPr>
        <w:t>«</w:t>
      </w:r>
      <w:r w:rsidR="00D90F64">
        <w:rPr>
          <w:sz w:val="28"/>
          <w:szCs w:val="28"/>
          <w:lang w:val="uk-UA"/>
        </w:rPr>
        <w:t>Про створення комісії по обстеженню зруйнованих та пошкоджених об</w:t>
      </w:r>
      <w:r w:rsidR="00D90F64" w:rsidRPr="00D90F64">
        <w:rPr>
          <w:sz w:val="28"/>
          <w:szCs w:val="28"/>
          <w:lang w:val="uk-UA"/>
        </w:rPr>
        <w:t>'</w:t>
      </w:r>
      <w:r w:rsidR="00D90F64">
        <w:rPr>
          <w:sz w:val="28"/>
          <w:szCs w:val="28"/>
          <w:lang w:val="uk-UA"/>
        </w:rPr>
        <w:t>єктів на території Малинської міської територіальної громади</w:t>
      </w:r>
      <w:r w:rsidR="00D46DF0">
        <w:rPr>
          <w:sz w:val="28"/>
          <w:szCs w:val="28"/>
          <w:lang w:val="uk-UA"/>
        </w:rPr>
        <w:t>», в</w:t>
      </w:r>
      <w:r w:rsidR="00C73F1F" w:rsidRPr="00C73F1F">
        <w:rPr>
          <w:sz w:val="28"/>
          <w:szCs w:val="28"/>
          <w:lang w:val="uk-UA"/>
        </w:rPr>
        <w:t xml:space="preserve">ідповідно до </w:t>
      </w:r>
      <w:r w:rsidR="00C73F1F">
        <w:rPr>
          <w:sz w:val="28"/>
          <w:szCs w:val="28"/>
          <w:lang w:val="uk-UA"/>
        </w:rPr>
        <w:t>П</w:t>
      </w:r>
      <w:r w:rsidR="00C73F1F" w:rsidRPr="00C73F1F">
        <w:rPr>
          <w:sz w:val="28"/>
          <w:szCs w:val="28"/>
          <w:lang w:val="uk-UA"/>
        </w:rPr>
        <w:t>оста</w:t>
      </w:r>
      <w:r w:rsidR="00C73F1F">
        <w:rPr>
          <w:sz w:val="28"/>
          <w:szCs w:val="28"/>
          <w:lang w:val="uk-UA"/>
        </w:rPr>
        <w:t>нови Кабінету Міністрів України</w:t>
      </w:r>
      <w:r w:rsidR="0072528F">
        <w:rPr>
          <w:sz w:val="28"/>
          <w:szCs w:val="28"/>
          <w:lang w:val="uk-UA"/>
        </w:rPr>
        <w:t xml:space="preserve"> від 12 квітня 2017 року  №</w:t>
      </w:r>
      <w:r w:rsidR="00D46DF0">
        <w:rPr>
          <w:sz w:val="28"/>
          <w:szCs w:val="28"/>
          <w:lang w:val="uk-UA"/>
        </w:rPr>
        <w:t>257</w:t>
      </w:r>
      <w:r w:rsidR="00C73F1F" w:rsidRPr="00C73F1F">
        <w:rPr>
          <w:sz w:val="28"/>
          <w:szCs w:val="28"/>
          <w:lang w:val="uk-UA"/>
        </w:rPr>
        <w:t xml:space="preserve"> «Про затвердження Порядку </w:t>
      </w:r>
      <w:r w:rsidR="00D46DF0">
        <w:rPr>
          <w:sz w:val="28"/>
          <w:szCs w:val="28"/>
          <w:lang w:val="uk-UA"/>
        </w:rPr>
        <w:t>проведення обстеження прийнятих в експлуатацію об</w:t>
      </w:r>
      <w:r w:rsidR="00D46DF0" w:rsidRPr="00D46DF0">
        <w:rPr>
          <w:sz w:val="28"/>
          <w:szCs w:val="28"/>
          <w:lang w:val="uk-UA"/>
        </w:rPr>
        <w:t>’</w:t>
      </w:r>
      <w:r w:rsidR="00D46DF0">
        <w:rPr>
          <w:sz w:val="28"/>
          <w:szCs w:val="28"/>
          <w:lang w:val="uk-UA"/>
        </w:rPr>
        <w:t xml:space="preserve">єктів будівництва» та </w:t>
      </w:r>
      <w:r w:rsidR="00C73F1F" w:rsidRPr="00C73F1F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F03AA3">
        <w:rPr>
          <w:sz w:val="28"/>
          <w:szCs w:val="28"/>
          <w:lang w:val="uk-UA"/>
        </w:rPr>
        <w:t xml:space="preserve">виконавчий комітет міської ради 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4D5AE8" w:rsidRPr="00D46DF0" w:rsidRDefault="00D46DF0" w:rsidP="00D46DF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46DF0">
        <w:rPr>
          <w:sz w:val="28"/>
          <w:szCs w:val="28"/>
          <w:lang w:val="uk-UA"/>
        </w:rPr>
        <w:t xml:space="preserve">Затвердити перелік об’єктів, які зазнали руйнування та пошкодження внаслідок збройної </w:t>
      </w:r>
      <w:r w:rsidR="008F59F3">
        <w:rPr>
          <w:sz w:val="28"/>
          <w:szCs w:val="28"/>
          <w:lang w:val="uk-UA"/>
        </w:rPr>
        <w:t>агресії р</w:t>
      </w:r>
      <w:r w:rsidRPr="00D46DF0">
        <w:rPr>
          <w:sz w:val="28"/>
          <w:szCs w:val="28"/>
          <w:lang w:val="uk-UA"/>
        </w:rPr>
        <w:t>осійсько</w:t>
      </w:r>
      <w:r w:rsidR="008F59F3">
        <w:rPr>
          <w:sz w:val="28"/>
          <w:szCs w:val="28"/>
          <w:lang w:val="uk-UA"/>
        </w:rPr>
        <w:t>ї ф</w:t>
      </w:r>
      <w:r w:rsidR="001D69EA">
        <w:rPr>
          <w:sz w:val="28"/>
          <w:szCs w:val="28"/>
          <w:lang w:val="uk-UA"/>
        </w:rPr>
        <w:t>едерації  згідно з додатком</w:t>
      </w:r>
      <w:r w:rsidRPr="00D46DF0">
        <w:rPr>
          <w:sz w:val="28"/>
          <w:szCs w:val="28"/>
          <w:lang w:val="uk-UA"/>
        </w:rPr>
        <w:t>.</w:t>
      </w:r>
    </w:p>
    <w:p w:rsidR="00A119E7" w:rsidRPr="008F59F3" w:rsidRDefault="00E83173" w:rsidP="00B54A99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8B283E">
        <w:rPr>
          <w:sz w:val="28"/>
          <w:szCs w:val="28"/>
          <w:lang w:val="uk-UA"/>
        </w:rPr>
        <w:t xml:space="preserve">першого </w:t>
      </w:r>
      <w:r>
        <w:rPr>
          <w:sz w:val="28"/>
          <w:szCs w:val="28"/>
          <w:lang w:val="uk-UA"/>
        </w:rPr>
        <w:t xml:space="preserve">заступника міського голови </w:t>
      </w:r>
      <w:r w:rsidR="008B283E">
        <w:rPr>
          <w:sz w:val="28"/>
          <w:szCs w:val="28"/>
          <w:lang w:val="uk-UA"/>
        </w:rPr>
        <w:t>Сергія Фурника</w:t>
      </w:r>
      <w:r>
        <w:rPr>
          <w:sz w:val="28"/>
          <w:szCs w:val="28"/>
          <w:lang w:val="uk-UA"/>
        </w:rPr>
        <w:t>.</w:t>
      </w:r>
    </w:p>
    <w:p w:rsidR="00791137" w:rsidRDefault="00791137" w:rsidP="00B54A99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A119E7" w:rsidRDefault="008B283E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м</w:t>
      </w:r>
      <w:r w:rsidR="00EA6EC9">
        <w:rPr>
          <w:sz w:val="28"/>
          <w:lang w:val="uk-UA"/>
        </w:rPr>
        <w:t>іськ</w:t>
      </w:r>
      <w:r>
        <w:rPr>
          <w:sz w:val="28"/>
          <w:lang w:val="uk-UA"/>
        </w:rPr>
        <w:t>ого</w:t>
      </w:r>
      <w:r w:rsidR="00EA6EC9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 xml:space="preserve">и </w:t>
      </w:r>
      <w:r w:rsidR="00EA6EC9">
        <w:rPr>
          <w:sz w:val="28"/>
          <w:lang w:val="uk-UA"/>
        </w:rPr>
        <w:t xml:space="preserve">                                    </w:t>
      </w:r>
      <w:r>
        <w:rPr>
          <w:sz w:val="28"/>
          <w:lang w:val="uk-UA"/>
        </w:rPr>
        <w:t>Віктор ГВОЗДЕЦЬКИЙ</w:t>
      </w:r>
    </w:p>
    <w:p w:rsidR="00DB14A8" w:rsidRDefault="00DB14A8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DB14A8" w:rsidRDefault="00DB14A8" w:rsidP="00CF14F6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6B3853" w:rsidRPr="008B283E" w:rsidRDefault="00CE6C97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</w:t>
      </w:r>
      <w:r w:rsidR="00EB1C1B"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</w:t>
      </w:r>
      <w:r w:rsidR="008B283E" w:rsidRPr="008B283E">
        <w:rPr>
          <w:rFonts w:ascii="Times New Roman CYR" w:hAnsi="Times New Roman CYR" w:cs="Times New Roman CYR"/>
          <w:lang w:val="uk-UA"/>
        </w:rPr>
        <w:t>Сергій ФУРНИК</w:t>
      </w:r>
    </w:p>
    <w:p w:rsidR="00CE6C97" w:rsidRDefault="00CE6C97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EB1C1B">
        <w:rPr>
          <w:rFonts w:ascii="Times New Roman CYR" w:hAnsi="Times New Roman CYR" w:cs="Times New Roman CYR"/>
          <w:lang w:val="uk-UA"/>
        </w:rPr>
        <w:t xml:space="preserve">                    Олександр ПАРШАКОВ</w:t>
      </w:r>
    </w:p>
    <w:p w:rsidR="008F59F3" w:rsidRPr="00EB1C1B" w:rsidRDefault="008F59F3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>
        <w:rPr>
          <w:rFonts w:ascii="Times New Roman CYR" w:hAnsi="Times New Roman CYR" w:cs="Times New Roman CYR"/>
          <w:lang w:val="uk-UA"/>
        </w:rPr>
        <w:t xml:space="preserve">                    Василь ПРИХОДЬКО</w:t>
      </w:r>
    </w:p>
    <w:p w:rsidR="00CE6C97" w:rsidRPr="00EB1C1B" w:rsidRDefault="00CE6C97" w:rsidP="00E8666F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lang w:val="uk-UA"/>
        </w:rPr>
      </w:pPr>
      <w:r w:rsidRPr="00EB1C1B">
        <w:rPr>
          <w:rFonts w:ascii="Times New Roman CYR" w:hAnsi="Times New Roman CYR" w:cs="Times New Roman CYR"/>
          <w:lang w:val="uk-UA"/>
        </w:rPr>
        <w:t xml:space="preserve">                    Анна ДЕНЯЧЕНКО</w:t>
      </w:r>
    </w:p>
    <w:p w:rsidR="001D69EA" w:rsidRDefault="001D69EA" w:rsidP="001D69E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lastRenderedPageBreak/>
        <w:t xml:space="preserve">                                                             Додаток </w:t>
      </w:r>
    </w:p>
    <w:p w:rsidR="001D69EA" w:rsidRDefault="0039718D" w:rsidP="001D69EA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до рішення ви</w:t>
      </w:r>
      <w:bookmarkStart w:id="0" w:name="_GoBack"/>
      <w:bookmarkEnd w:id="0"/>
      <w:r w:rsidR="001D69EA">
        <w:rPr>
          <w:rFonts w:ascii="Times New Roman CYR" w:hAnsi="Times New Roman CYR" w:cs="Times New Roman CYR"/>
          <w:sz w:val="24"/>
          <w:szCs w:val="24"/>
          <w:lang w:val="uk-UA"/>
        </w:rPr>
        <w:t>конавчого комітету</w:t>
      </w:r>
    </w:p>
    <w:p w:rsidR="001D69EA" w:rsidRDefault="001D69EA" w:rsidP="001D69E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                                                                                 міської ради </w:t>
      </w:r>
    </w:p>
    <w:p w:rsidR="001D69EA" w:rsidRDefault="001D69EA" w:rsidP="001D69E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r w:rsidR="007C11AF">
        <w:rPr>
          <w:rFonts w:ascii="Times New Roman CYR" w:hAnsi="Times New Roman CYR" w:cs="Times New Roman CYR"/>
          <w:sz w:val="24"/>
          <w:szCs w:val="24"/>
          <w:lang w:val="uk-UA"/>
        </w:rPr>
        <w:t xml:space="preserve">від 09.06.2022 </w:t>
      </w:r>
      <w:r>
        <w:rPr>
          <w:rFonts w:ascii="Times New Roman CYR" w:hAnsi="Times New Roman CYR" w:cs="Times New Roman CYR"/>
          <w:sz w:val="24"/>
          <w:szCs w:val="24"/>
          <w:lang w:val="uk-UA"/>
        </w:rPr>
        <w:t>№</w:t>
      </w:r>
      <w:r w:rsidR="007C11AF">
        <w:rPr>
          <w:rFonts w:ascii="Times New Roman CYR" w:hAnsi="Times New Roman CYR" w:cs="Times New Roman CYR"/>
          <w:sz w:val="24"/>
          <w:szCs w:val="24"/>
          <w:lang w:val="uk-UA"/>
        </w:rPr>
        <w:t>106</w:t>
      </w:r>
    </w:p>
    <w:p w:rsidR="00EB1C1B" w:rsidRDefault="00EB1C1B" w:rsidP="001D69E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6"/>
        <w:gridCol w:w="1216"/>
        <w:gridCol w:w="1387"/>
        <w:gridCol w:w="1984"/>
        <w:gridCol w:w="2410"/>
        <w:gridCol w:w="2126"/>
      </w:tblGrid>
      <w:tr w:rsidR="001D69EA" w:rsidRPr="001D69EA" w:rsidTr="007C11AF">
        <w:trPr>
          <w:trHeight w:val="300"/>
        </w:trPr>
        <w:tc>
          <w:tcPr>
            <w:tcW w:w="516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FE2F3" w:fill="CFE2F3"/>
            <w:vAlign w:val="center"/>
            <w:hideMark/>
          </w:tcPr>
          <w:p w:rsidR="001D69EA" w:rsidRPr="007C11AF" w:rsidRDefault="001D69EA" w:rsidP="001D69EA">
            <w:pPr>
              <w:jc w:val="center"/>
              <w:rPr>
                <w:b/>
                <w:bCs/>
                <w:color w:val="000000"/>
              </w:rPr>
            </w:pPr>
            <w:r w:rsidRPr="007C11AF">
              <w:rPr>
                <w:b/>
                <w:bCs/>
                <w:color w:val="000000"/>
              </w:rPr>
              <w:t>№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FE2F3" w:fill="CFE2F3"/>
            <w:vAlign w:val="center"/>
            <w:hideMark/>
          </w:tcPr>
          <w:p w:rsidR="001D69EA" w:rsidRPr="007C11AF" w:rsidRDefault="001D69EA" w:rsidP="001D69EA">
            <w:pPr>
              <w:jc w:val="center"/>
              <w:rPr>
                <w:b/>
                <w:bCs/>
                <w:color w:val="000000"/>
              </w:rPr>
            </w:pPr>
            <w:r w:rsidRPr="007C11AF">
              <w:rPr>
                <w:b/>
                <w:bCs/>
                <w:color w:val="000000"/>
              </w:rPr>
              <w:t xml:space="preserve">Тип населеного пункту </w:t>
            </w:r>
          </w:p>
        </w:tc>
        <w:tc>
          <w:tcPr>
            <w:tcW w:w="13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FE2F3" w:fill="CFE2F3"/>
            <w:vAlign w:val="center"/>
            <w:hideMark/>
          </w:tcPr>
          <w:p w:rsidR="001D69EA" w:rsidRPr="007C11AF" w:rsidRDefault="001D69EA" w:rsidP="001D69EA">
            <w:pPr>
              <w:jc w:val="center"/>
              <w:rPr>
                <w:b/>
                <w:bCs/>
                <w:color w:val="000000"/>
              </w:rPr>
            </w:pPr>
            <w:r w:rsidRPr="007C11AF">
              <w:rPr>
                <w:b/>
                <w:bCs/>
                <w:color w:val="000000"/>
              </w:rPr>
              <w:t>Населений пункт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FE2F3" w:fill="CFE2F3"/>
            <w:vAlign w:val="center"/>
            <w:hideMark/>
          </w:tcPr>
          <w:p w:rsidR="001D69EA" w:rsidRPr="007C11AF" w:rsidRDefault="001D69EA" w:rsidP="001D69EA">
            <w:pPr>
              <w:jc w:val="center"/>
              <w:rPr>
                <w:b/>
                <w:bCs/>
                <w:color w:val="000000"/>
              </w:rPr>
            </w:pPr>
            <w:r w:rsidRPr="007C11AF">
              <w:rPr>
                <w:b/>
                <w:bCs/>
                <w:color w:val="000000"/>
              </w:rPr>
              <w:t>Вулиця та  № будинку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FE2F3" w:fill="CFE2F3"/>
            <w:vAlign w:val="center"/>
            <w:hideMark/>
          </w:tcPr>
          <w:p w:rsidR="001D69EA" w:rsidRPr="007C11AF" w:rsidRDefault="001D69EA" w:rsidP="001D69EA">
            <w:pPr>
              <w:jc w:val="center"/>
              <w:rPr>
                <w:b/>
                <w:bCs/>
                <w:color w:val="000000"/>
              </w:rPr>
            </w:pPr>
            <w:r w:rsidRPr="007C11AF">
              <w:rPr>
                <w:b/>
                <w:bCs/>
                <w:color w:val="000000"/>
              </w:rPr>
              <w:t>Назва об'єкту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FE2F3" w:fill="CFE2F3"/>
            <w:vAlign w:val="center"/>
            <w:hideMark/>
          </w:tcPr>
          <w:p w:rsidR="001D69EA" w:rsidRPr="007C11AF" w:rsidRDefault="001D69EA" w:rsidP="001D69EA">
            <w:pPr>
              <w:jc w:val="center"/>
              <w:rPr>
                <w:bCs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7C11AF">
              <w:rPr>
                <w:b/>
                <w:bCs/>
                <w:color w:val="000000"/>
              </w:rPr>
              <w:t xml:space="preserve">Тип об'єкту 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1D69EA" w:rsidRPr="001D69EA" w:rsidRDefault="001D69EA" w:rsidP="001D69EA">
            <w:pPr>
              <w:rPr>
                <w:b/>
                <w:bCs/>
                <w:color w:val="000000"/>
              </w:rPr>
            </w:pPr>
          </w:p>
        </w:tc>
        <w:tc>
          <w:tcPr>
            <w:tcW w:w="1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9EA" w:rsidRPr="001D69EA" w:rsidRDefault="001D69EA" w:rsidP="001D69EA">
            <w:pPr>
              <w:rPr>
                <w:b/>
                <w:bCs/>
                <w:color w:val="000000"/>
              </w:rPr>
            </w:pP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9EA" w:rsidRPr="001D69EA" w:rsidRDefault="001D69EA" w:rsidP="001D69EA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9EA" w:rsidRPr="001D69EA" w:rsidRDefault="001D69EA" w:rsidP="001D69EA">
            <w:pPr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9EA" w:rsidRPr="001D69EA" w:rsidRDefault="001D69EA" w:rsidP="001D69EA">
            <w:pPr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9EA" w:rsidRPr="001D69EA" w:rsidRDefault="001D69EA" w:rsidP="001D69EA">
            <w:pPr>
              <w:rPr>
                <w:b/>
                <w:bCs/>
                <w:color w:val="000000"/>
              </w:rPr>
            </w:pP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1D69EA" w:rsidRPr="001D69EA" w:rsidRDefault="001D69EA" w:rsidP="001D69EA">
            <w:pPr>
              <w:rPr>
                <w:b/>
                <w:bCs/>
                <w:color w:val="000000"/>
              </w:rPr>
            </w:pPr>
          </w:p>
        </w:tc>
        <w:tc>
          <w:tcPr>
            <w:tcW w:w="1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9EA" w:rsidRPr="001D69EA" w:rsidRDefault="001D69EA" w:rsidP="001D69EA">
            <w:pPr>
              <w:rPr>
                <w:b/>
                <w:bCs/>
                <w:color w:val="000000"/>
              </w:rPr>
            </w:pP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9EA" w:rsidRPr="001D69EA" w:rsidRDefault="001D69EA" w:rsidP="001D69EA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9EA" w:rsidRPr="001D69EA" w:rsidRDefault="001D69EA" w:rsidP="001D69EA">
            <w:pPr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9EA" w:rsidRPr="001D69EA" w:rsidRDefault="001D69EA" w:rsidP="001D69EA">
            <w:pPr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9EA" w:rsidRPr="001D69EA" w:rsidRDefault="001D69EA" w:rsidP="001D69EA">
            <w:pPr>
              <w:rPr>
                <w:b/>
                <w:bCs/>
                <w:color w:val="000000"/>
              </w:rPr>
            </w:pP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1D69EA" w:rsidRPr="001D69EA" w:rsidRDefault="001D69EA" w:rsidP="001D69EA">
            <w:pPr>
              <w:rPr>
                <w:b/>
                <w:bCs/>
                <w:color w:val="000000"/>
              </w:rPr>
            </w:pPr>
          </w:p>
        </w:tc>
        <w:tc>
          <w:tcPr>
            <w:tcW w:w="1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9EA" w:rsidRPr="001D69EA" w:rsidRDefault="001D69EA" w:rsidP="001D69EA">
            <w:pPr>
              <w:rPr>
                <w:b/>
                <w:bCs/>
                <w:color w:val="000000"/>
              </w:rPr>
            </w:pPr>
          </w:p>
        </w:tc>
        <w:tc>
          <w:tcPr>
            <w:tcW w:w="13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9EA" w:rsidRPr="001D69EA" w:rsidRDefault="001D69EA" w:rsidP="001D69EA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9EA" w:rsidRPr="001D69EA" w:rsidRDefault="001D69EA" w:rsidP="001D69EA">
            <w:pPr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9EA" w:rsidRPr="001D69EA" w:rsidRDefault="001D69EA" w:rsidP="001D69EA">
            <w:pPr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69EA" w:rsidRPr="001D69EA" w:rsidRDefault="001D69EA" w:rsidP="001D69EA">
            <w:pPr>
              <w:rPr>
                <w:b/>
                <w:bCs/>
                <w:color w:val="000000"/>
              </w:rPr>
            </w:pP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пл. Соборна, 1/1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Свято-Покровська Церква м. Малин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пл. Соборна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Центральна площа м. Малин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парки та площі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пл. Соборна,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Малинський військовий комісаріат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військові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Гагаріна,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ДНЗ № 8 "Ялинка" м. Малин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дошкільної освіти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 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Меблеве підприємство м. Малин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промислові підприємства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Ю.Приходька, 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ПАТ "Малинська паперова фабрика-Вайдманн"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промислові підприємства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Танкістів-Кантемирівців,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Деревообробне приватне підприємство м. Малин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промислові підприємства</w:t>
            </w:r>
          </w:p>
        </w:tc>
      </w:tr>
      <w:tr w:rsidR="001D69EA" w:rsidRPr="001D69EA" w:rsidTr="007C11A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Малинського підпілля,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Дошкільний навчальний заклад №5 м.Малин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дошкільної освіти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30 років Перемоги,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Центр розвитку дитини № 2 Сонечко м.Малин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дошкільної освіти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Дорошок,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 дошкільної освіти №6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дошкільної освіти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Кримського,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Малинська загальноосвітня школа І-ІІІ ступенів №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загальної середньої освіти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Городищанська,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Малинський ДНЗ «Малинський професійний ліцей"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вищої освіти</w:t>
            </w:r>
          </w:p>
        </w:tc>
      </w:tr>
      <w:tr w:rsidR="001D69EA" w:rsidRPr="001D69EA" w:rsidTr="007C11AF">
        <w:trPr>
          <w:trHeight w:val="17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Пиріжки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Соборна, 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Пиріжківський навчально-виховний комплекс " Дошкільний навчальний заклад- загальноосвітній навчальний заклад І-ІІІ ступенів" Малинської міської ради Житомирської області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загальної середньої освіти</w:t>
            </w:r>
          </w:p>
        </w:tc>
      </w:tr>
      <w:tr w:rsidR="001D69EA" w:rsidRPr="001D69EA" w:rsidTr="007C11AF">
        <w:trPr>
          <w:trHeight w:val="153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Недашки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Недашківський навчально-виховний комплекс "Дошкільний навчальний заклад-загальноосвітній навчальний заклад І-ІІІ ступенів"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загальної середньої освіти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пл. Соборна, 1А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Магазин "Мрія"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пошта №1, відділення укртелекому, відділення поштового зв'язку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пл. Соборна, 6А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Малинська міська рада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адміністративні будівлі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13 державна пожежно-рятувальна частина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площа Соборна,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Відділення Приватбанку (площа Собора, 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пл. Соборна,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Малинська дитяча школа мистецтв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Готель-Бізнес-центр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пл. Соборна,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Маркет "Соборний"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Кримського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Ресторан "Ірша"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Неманихіна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Аптека "Бажаємо здоров′я"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вул.Огієнка,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Нафтобаза "ANP"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Неманихіна,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ПрАТ "Детлівер ущільнююючі технології України", ТОВ "ТД "ПАПІР-Мал"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промислові підприємства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1-го травня, 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1-го травня, 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1-го травня, 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1-го травня, 6/2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1-го травня,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пл. Соборна,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пл. Соборна,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пл. Соборна,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пл. Соборна,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Базарна, 14/2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Базарна,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Базарна,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Базарна,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Базарна,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Базарна, 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Базарна, 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Базарна,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1 пров. Осипенка,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2 пров. Осипенка,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2 пров. Осипенка,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 xml:space="preserve">Приватний житловий </w:t>
            </w:r>
            <w:r w:rsidRPr="001D69EA">
              <w:rPr>
                <w:color w:val="000000"/>
              </w:rPr>
              <w:lastRenderedPageBreak/>
              <w:t>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 xml:space="preserve">житлові будинки </w:t>
            </w:r>
            <w:r w:rsidRPr="001D69EA">
              <w:rPr>
                <w:color w:val="000000"/>
              </w:rPr>
              <w:lastRenderedPageBreak/>
              <w:t>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47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2 пров. Осипенка,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2 пров. Осипенка,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2 пров. Осипенка,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2 пров. Осипенка,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2 пров. Осипенка,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2 пров. Осипенка,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2 пров. Осипенка,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2 пров. Осипенка,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Неманихіна,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Не житлова будівля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Кримського,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КП "Малинська районна друкарня"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промислові підприємства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 9/2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Магазин "Дніпро-М"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пл. Соборна,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Малинський районний суд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адміністративні будівлі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пл. Соборна,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Малинська ОДПІ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адміністративні будівлі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Магазин "Азалія"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пл. Соборна,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Відділення АТ банк "Аваль"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Кримського,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Магазин "ЄВА"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Центральна районна аптека, будинок побуту, Ресторан "Асторія"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КЗ "Центр культури і дозвілля" Малинської територіальної громади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культури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Набережна, 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Набережна,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102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пл. Соборна, 12А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Малинське управління державної казначейської служби України, Страхова компанія "Оранта"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Тараскіна, 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Магазин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Тараскіна, 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Тараскіна, 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Тараскіна, 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Вишнева,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Вишнева,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 xml:space="preserve">Приватний житловий </w:t>
            </w:r>
            <w:r w:rsidRPr="001D69EA">
              <w:rPr>
                <w:color w:val="000000"/>
              </w:rPr>
              <w:lastRenderedPageBreak/>
              <w:t>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 xml:space="preserve">житлові будинки </w:t>
            </w:r>
            <w:r w:rsidRPr="001D69EA">
              <w:rPr>
                <w:color w:val="000000"/>
              </w:rPr>
              <w:lastRenderedPageBreak/>
              <w:t>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74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Вишнева,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Вишнева,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Вишнева,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Вишнева,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Гагаріна, 2А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Гагаріна, 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Гагаріна, 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Гагаріна,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Гагаріна,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Гагаріна,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Гагаріна,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Гагаріна,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Гагаріна,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Тараскіна,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Тараскіна,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Тараскіна,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90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Тараскіна,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Тараскіна,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92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Малинівський НВК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дошкільної освіти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Магазин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Різня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2..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Різня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Різня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97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Різня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Різня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99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Різня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11.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Різня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Різня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15.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Різня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18..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Різня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Різня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Різня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23.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Різня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Різня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Кисилівська,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Різня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Кисилівська,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Різня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КНП "Малинський ЦПМСД" Малинської міської ради ФП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охорони здоров'я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Павленка,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Павленка,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Павленка,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Сільський клуб, бібліотека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культури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Павленка,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Павленка,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Павленка,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Вишнева,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ТОВ МВК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119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Вишнева,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Вишнева,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Вишнева,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19.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125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126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127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25.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128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129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130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132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133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134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135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137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138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139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Клітня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142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2а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143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2б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144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4..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146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5а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147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5б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150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152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153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155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157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159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160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161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162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163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164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165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9.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166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11..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167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169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15..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170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6..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171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13..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172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8..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173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174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175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176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79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178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179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180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183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184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185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63А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ільський клуб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культури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186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Фельдшерско-акушерский пункт (ФАП)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охорони здоров'я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187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Магазин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188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Церква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189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Старостат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190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192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96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108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196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104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197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199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110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98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будівля школи №2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Бібліотека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культури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ФОП Деняченко М.В.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219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Лугова,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225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Пісківка, 137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226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Пісківка, 135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227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Пісківка, 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228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Пісківка, 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229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Пісківка, 119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230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Пісківка, 121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Пісківка, 123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232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Пісківка, 125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233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Пісківка, 129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Пісківка, 127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235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Пісківка, 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Пісківка, 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237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Дорошок,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238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Лугова, 2А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ТОВ "Форест Технолоджі"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239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телекомунікаційна вежа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Телекомунікаційна вежа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Шкільна,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Шкільна,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242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Гоголя,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243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Гоголя,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244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Гоголя,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Гоголя,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246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Гоголя,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247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Гоголя, 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Гоголя, 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Вишнева,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250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Вишнева,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Вишнева,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252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Вишнева, 16.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253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Вишнева, 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255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73Б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75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257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77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258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259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86А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260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88.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261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Шевченка, 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262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Яблунівка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263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Яблунівка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 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264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Яблунівка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265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Яблунівка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 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266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Яблунівка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 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267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Яблунівка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 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Яблунівка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 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269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Нове Життя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Лісова, 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270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Нове Життя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Лісова,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271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Нове Життя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Лісова,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272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Нове Життя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Лісова, 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273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Нове Життя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Поліська,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274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275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13.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276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11.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278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10.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279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280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8..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12...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283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9.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284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Польова,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285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Польова, 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286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Польова,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287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 xml:space="preserve">Нова </w:t>
            </w:r>
            <w:r w:rsidRPr="001D69EA">
              <w:rPr>
                <w:color w:val="000000"/>
              </w:rPr>
              <w:lastRenderedPageBreak/>
              <w:t>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вул. Польова,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 xml:space="preserve">Приватний житловий </w:t>
            </w:r>
            <w:r w:rsidRPr="001D69EA">
              <w:rPr>
                <w:color w:val="000000"/>
              </w:rPr>
              <w:lastRenderedPageBreak/>
              <w:t>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 xml:space="preserve">житлові будинки </w:t>
            </w:r>
            <w:r w:rsidRPr="001D69EA">
              <w:rPr>
                <w:color w:val="000000"/>
              </w:rPr>
              <w:lastRenderedPageBreak/>
              <w:t>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288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Польова,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289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290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Польова,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5А.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292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Молодіжна,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Магазин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Центральна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27.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297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Свиридівка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Свиридівка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299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Свиридівка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Морозівська загальноосвітня шекола І-ІІІ ступенів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загальної середньої освіти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5...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Фельдшерско-акушерский пункт (ФАП)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охорони здоров'я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Морозівсьсільської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адміністративні будівлі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Будинок культури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культури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7-9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Магазин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 Мічуріна,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 (пустка)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 xml:space="preserve">Приватний житловий </w:t>
            </w:r>
            <w:r w:rsidRPr="001D69EA">
              <w:rPr>
                <w:color w:val="000000"/>
              </w:rPr>
              <w:lastRenderedPageBreak/>
              <w:t>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 xml:space="preserve">житлові будинки </w:t>
            </w:r>
            <w:r w:rsidRPr="001D69EA">
              <w:rPr>
                <w:color w:val="000000"/>
              </w:rPr>
              <w:lastRenderedPageBreak/>
              <w:t>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318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319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325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326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1...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327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328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3..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329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4...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330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6..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332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7.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333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8..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9..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335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10..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337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338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339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13А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342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16...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343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17.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344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18..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19.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346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20.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347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21.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348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22.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350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352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353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355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15.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357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359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360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361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362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363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364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365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366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6..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367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Вороб'ївщина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12.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П'ятидуб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13..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369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П'ятидуб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28.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370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Стара Гута,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371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Стара Гута,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372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Стара Гута,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373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Стара Гута, 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374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Стара Гута,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375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25..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376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26.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Стара Гута,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378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Стара Гута,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379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380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383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21.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384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34.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385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25...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386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387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29.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388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7.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389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8...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390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 ,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392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33.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45.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397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Пиріжки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399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Пиріжки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9-2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Пиріжки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Пиріжки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Пиріжки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Пиріжки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Пиріжки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Пиріжки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Козацька,14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Пиріжки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Пиріжки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Пиріжки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Садова, 24,26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Пиріжки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Садова 26А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Пиріжки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Пиріжки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П(ПО)СП Малинівське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промислові підприємства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Баранівка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Н.Сосніної, 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Баранівка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Н.Сосніної, 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Баранівка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Н.Сосніної, 22А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Баранівка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Н.Сосніної, 22Б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Баранівка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Н.Сосніної,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Баранівка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Н.Сосніної, 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Баранівка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Н.Сосніної, 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Баранівка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Н.Сосніної, 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419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Баранівка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Н.Сосніної, 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Баранівка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Н.Сосніної, 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Баранівка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Н.Сосніної, 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КНП "Малинський ЦПМСД" Малинської міської ради ФП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охорони здоров'я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Баранівка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Н.Сосніної,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Будинок культури, бібліотека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культури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 Миру,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 Миру, 8-2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425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 Миру,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426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пр.Миру,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427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 Миру,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428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 Миру,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429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430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 Миру,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пр.Миру,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432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 Миру,13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433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 Миру,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435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436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437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438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439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442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443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444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446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України,141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447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Українии, 139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450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Старолюловицька,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452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453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455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456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457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 ,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459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460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461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462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463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464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465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466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467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469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470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20.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471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27.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472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25.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473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18.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474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475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 Миру,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476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13.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19.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 xml:space="preserve">Приватний житловий </w:t>
            </w:r>
            <w:r w:rsidRPr="001D69EA">
              <w:rPr>
                <w:color w:val="000000"/>
              </w:rPr>
              <w:lastRenderedPageBreak/>
              <w:t>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 xml:space="preserve">житлові будинки </w:t>
            </w:r>
            <w:r w:rsidRPr="001D69EA">
              <w:rPr>
                <w:color w:val="000000"/>
              </w:rPr>
              <w:lastRenderedPageBreak/>
              <w:t>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478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 14.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479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 Миру,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480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4..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 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483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 .Героїв України, 171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484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 .Героїв України, 170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485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486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487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488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489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158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490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вул.Героїв України, 159а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492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159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167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497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499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149а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147а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пр.Миру,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505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138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56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97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 Клубний,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пр.Клубний,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пр.клубний,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пр.Клубний,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пр.Клубний,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519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89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54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53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Нова,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Нова,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525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Нова,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526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Нова, 9а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527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528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529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вул.Героїв України,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530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532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533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535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537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538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167а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539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Любовицьке лісництво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Любовицьке лісництво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КЗ «Любовицька початкова школа» Малинської міської ради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загальної середньої освіти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Древлянська, 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542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.Древлянська,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543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Древлянська,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544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Древлянська,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Древлянська,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546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Древлянська, 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547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Древлянська,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Древлянська,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30.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550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40-1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34..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552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31.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553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42.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555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44.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557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559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560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38.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561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Стасева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Сонячна,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562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Стасева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Сонячна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563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Стасева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Сонячна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564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Стасева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Сонячна,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565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566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567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569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570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571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572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573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574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575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49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576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70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72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578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86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579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102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580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Миру. 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122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126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583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584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585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586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587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588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589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21..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590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23.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591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Павленка,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592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Павленка,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Лісова, 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Рудня Вороб'ївська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Лісова, 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Паркова,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Школа-ліцей №1 ім. Н.Сосніної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загальної середньої освіти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17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Українківська ЗОШ І-ІІІст, ДНЗ "Капітошка"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загальної середньої освіти</w:t>
            </w:r>
          </w:p>
        </w:tc>
      </w:tr>
      <w:tr w:rsidR="001D69EA" w:rsidRPr="001D69EA" w:rsidTr="007C11A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597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Малинського підпілля,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Багатовартирний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(багатоповерхові)</w:t>
            </w:r>
          </w:p>
        </w:tc>
      </w:tr>
      <w:tr w:rsidR="001D69EA" w:rsidRPr="001D69EA" w:rsidTr="007C11A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Малинського підпілля,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Багатовартирний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(багатоповерхові)</w:t>
            </w:r>
          </w:p>
        </w:tc>
      </w:tr>
      <w:tr w:rsidR="001D69EA" w:rsidRPr="001D69EA" w:rsidTr="007C11A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599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Малинського підпілля,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Багатовартирний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(багатоповерхові)</w:t>
            </w:r>
          </w:p>
        </w:tc>
      </w:tr>
      <w:tr w:rsidR="001D69EA" w:rsidRPr="001D69EA" w:rsidTr="007C11A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Малинського підпілля,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Багатовартирний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(багатоповерхові)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Гагаріна,4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Гагаріна,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Житомирська ,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Володимирська, 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ПРАТ "Прожектор"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промислові підприємства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пл. Соборна,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АТ "Ощад банк", ПФУ, ДКСУ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Кафе "Ласунка"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Кримського, 2А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Кафе "Троянда"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Н. Сосніної,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Н. Сосніної, 15/4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Н. Сосніної,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Н.Сосніної,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Н.Сосніної,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Осипенка,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Осипенка,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Осипенка,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Осипенка,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Гагаріна,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Гагаріна, 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 xml:space="preserve">Приватний житловий </w:t>
            </w:r>
            <w:r w:rsidRPr="001D69EA">
              <w:rPr>
                <w:color w:val="000000"/>
              </w:rPr>
              <w:lastRenderedPageBreak/>
              <w:t>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 xml:space="preserve">житлові будинки </w:t>
            </w:r>
            <w:r w:rsidRPr="001D69EA">
              <w:rPr>
                <w:color w:val="000000"/>
              </w:rPr>
              <w:lastRenderedPageBreak/>
              <w:t>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619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Гагаріна, 7.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Гагаріна,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Кревенчука, 8/3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Тараскіна, 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Тараскіна,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Тараскіна, 40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625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Тараскіна, 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626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Тараскіна,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627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 Покровського,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628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 Покровського,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629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 Покровського, 18А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630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 Покровського,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 Покровського, 12/1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632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пр. Покровського, 12/2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633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Православна,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Лугова,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635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Лугова,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637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638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639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90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Будинок культури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культури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642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 , 163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643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169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644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646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647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Дружби,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648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Шкільна,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Сільський клуб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культури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Шкільна, 2а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Столова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650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Шкільна,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1 пров. Базарний,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652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Юрівка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Вишнева,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653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О 061219 Народичі – Малин через Базар.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 через р. Ірша в м. Малин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мости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106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655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65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Будо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Шкільна, 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657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Старолюбовичська,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659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660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Нова,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661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Нова,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662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Нова,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663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Нова,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664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Нова,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665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Нова,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666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Нова,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667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10..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 6а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669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1 пров. осипенка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670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І травня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671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Нежитлова будівля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672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Кримського,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Нежитлова будівля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673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пров. Клубний, 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Магазин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674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Українка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Малинська,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8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675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Старолюбовицька,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676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Любовичі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Героїв України, 141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678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Гамарня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Миклухо-Маклая,1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Малинський фаховий коледж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вищої освіти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679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Злагоди,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680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Рудня-Калинівка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Гречка,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Савлуки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Козацька,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Садова, 9.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683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Морозівка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Мічуріна, 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684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Гоголя, 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685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Гоголя,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686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Вишнева, 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687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Нове Життя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Лісова,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688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Павленка,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689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Рутв'янка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15.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690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Свиридівка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13...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Свиридівка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Миру,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692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29..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30..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22.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47.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вуцл. Центральна, 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697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48.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Нова Гута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 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699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Вороб'ї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Вишнева, 12А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Різня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13...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Сільський клуб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культури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 1-Б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ТОВ Квінта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Винниченка,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Приватний натаріус Тимошенко Н.С.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Грушевського, 1 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Магазин ТОВ "АТБ-Маркет" продукти № 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Недашки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Центральна,2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Фельдшерський пункт с.Недашки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заклади охорони здоров'я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705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 xml:space="preserve"> пл. Соборна,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Нові Вроб'ї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вул.Вишнева,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Молодіжна, 11Б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Старі Вроб'ї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вул.Молодіжна 11А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 xml:space="preserve"> 2 пров. Осипенка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 xml:space="preserve"> 1 пров. Осипенка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1 пров. Базарний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 xml:space="preserve"> 1 пров. Базарний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 xml:space="preserve"> вул. Житомирська,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село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Ялцівка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 xml:space="preserve"> Деревообробне підприємствоФОП Сахневич А.М.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6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вул.Танкістів Кантемирівців,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ТОВ "Екогран"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31/2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31/1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719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39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не житлова будівля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24/1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не житлова будівля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 xml:space="preserve">вул. Огієнка, 23/2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725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23/1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726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727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728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729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730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22А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732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магазин "Будівельний світ"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733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11Б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735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11А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737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9/2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738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9/1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739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 3/2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742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3/1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743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Православна, 27/2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744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Православна, 27/1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Православна 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746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Православна,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747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Православна, 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Православна, 31/1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Православна,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750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Православна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багатоквартирний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багатоквартирний будинок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Покровська,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752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Покровська,25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753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Покровська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Покровська,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755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Покровська, 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Покровська, 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757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759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760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761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762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763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764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 7/1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765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766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767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769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770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 xml:space="preserve">пров. Привокзальний, 12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771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пров. Привокзальний,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772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пров. Привокзальний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773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пров. Привокзальний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774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пров. Привокзальний 16/1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775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пров. Привокзальний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776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пров. Привокзальний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пров. Привокзальний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778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Осипенка, 76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779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780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пров. Привокзальний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пров. Привокзальний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пров. Привокзальний 1 кв.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783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пров. Привокзальний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784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пров. Привокзальний 1-Б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785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пров. Привокзальний 1-А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786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пров. Привокзальний 10А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787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пров. Привокзальний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788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1 пров. Комарова,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789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Терешкової, 13/1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790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Терешкової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791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Терешкової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792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Терешкової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 пров. Комарова. 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 пров. Комарова., 9/6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 пров. Комарова.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 пров. Комарова.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797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 пров. Комарова.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Привокзальна,1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799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Жуковського,17/3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Жуковського,19/1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Жуковського,19,2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Жуковського,21/1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Жуковського,21/2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Жуковського,31/2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Жуковського,31/1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вул.Жуковського,33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815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817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818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Жуковського,22а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819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Жуковського,20/1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821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822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823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Привокзальна,7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824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Привокзальна,9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825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Привокзальна,6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826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Привокзальна,8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827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вул.Привокзальна,10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828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829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вул.Тухачевського,2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830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Тухачевського,4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831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Тухачевського,6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832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вул.Тухачевського,8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833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вул.Тухачевського,5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834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вул.Тухачевського,7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835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вул.Тухачевського,9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836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Тухачевського,10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837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вул.Тухачевського,11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838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вул.Тухачевського,15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839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Тухачевського,16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840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вул.Тухачевського,18/1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Тухачевського,18/2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842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Тухачевського,20/2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843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пров.3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844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Тухачевського,17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845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Тухачевського,19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846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Тухачевського,21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847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Покровська, 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Покровська, 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849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Покровська, 46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850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Покровська, 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851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Покровська,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852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Покровська, 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853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Покровська, 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854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Покровська, 50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855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Покровська, 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856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Православна, 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857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Православна, 25/1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858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859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пров. Привокзальний,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860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Терешкова,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861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Осипенка, 100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862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Терешкової,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863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 пров. Комарова, 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864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 пров. Комарова,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865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 пров. Комарова,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866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 пров. Комарова,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867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 пров. Комарова, 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868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2 пров. Комарова, 22б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869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Осипенка, 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870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 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не житлове приміщення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871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вул. Огієнка,12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не житлове приміщення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872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пл. Вокзальна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магазин "Господар"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EB1C1B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873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пл. Вокзальна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магазин "Еней", "Школярик"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EB1C1B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874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пл. Вокзальна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магазин "Експрес"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EB1C1B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875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пл. Вокзальна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міні-маркет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EB1C1B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876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пл. Вокзальна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магазин - кафе "Продукти"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EB1C1B" w:rsidP="00EB1C1B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877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пл. Вокзальна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магазин "Продукти"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EA" w:rsidRPr="001D69EA" w:rsidRDefault="00EB1C1B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878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Терешкової, 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879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Православна, 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880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православна,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881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Православна, 16/2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 xml:space="preserve">1 пров. Комарова,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883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Комарова. 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884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Комарова. 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885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Тухачевського, 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886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2 пров. Тухачевського, 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887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Привокзальна,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888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Жуковського,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889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пров. Покровський, 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890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пров. Покровський,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891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пров. Покровський, 18 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892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пров. Покровський, 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893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пров. Покровський, 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пров. Покровський, 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895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Покровського, 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пров. Привокзальний,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Магазин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897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Тухачевського, 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1 пров. Комарова,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899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Осипенка, 74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52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900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Винниченка, 24/2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житловий будинок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житлові будинки (приватні садиби)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901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Православна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ЗОШ №5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заклад освіти</w:t>
            </w:r>
          </w:p>
        </w:tc>
      </w:tr>
      <w:tr w:rsidR="001D69EA" w:rsidRPr="001D69EA" w:rsidTr="007C11AF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902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Огієнгка, 2-А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Деревообробне приватне підприємство м. Малин ТОВ "Промімпекс"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903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Огієнка, 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 xml:space="preserve">Відділення Укрпошта </w:t>
            </w:r>
            <w:r w:rsidRPr="001D69EA">
              <w:rPr>
                <w:color w:val="000000"/>
              </w:rPr>
              <w:lastRenderedPageBreak/>
              <w:t>№3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 xml:space="preserve">інші (не військові) </w:t>
            </w:r>
            <w:r w:rsidRPr="001D69EA">
              <w:rPr>
                <w:color w:val="000000"/>
              </w:rPr>
              <w:lastRenderedPageBreak/>
              <w:t>об'єкти</w:t>
            </w:r>
          </w:p>
        </w:tc>
      </w:tr>
      <w:tr w:rsidR="001D69EA" w:rsidRPr="001D69EA" w:rsidTr="007C11AF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lastRenderedPageBreak/>
              <w:t>904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вул. Огієнка,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Укрзалізниця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  <w:tr w:rsidR="001D69EA" w:rsidRPr="001D69EA" w:rsidTr="007C11AF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EA" w:rsidRPr="001D69EA" w:rsidRDefault="001D69EA" w:rsidP="001D69EA">
            <w:pPr>
              <w:jc w:val="center"/>
              <w:rPr>
                <w:color w:val="000000"/>
              </w:rPr>
            </w:pPr>
            <w:r w:rsidRPr="001D69EA">
              <w:rPr>
                <w:color w:val="000000"/>
              </w:rPr>
              <w:t>905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місто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Малин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9EA" w:rsidRPr="001D69EA" w:rsidRDefault="0039718D" w:rsidP="001D69EA">
            <w:pPr>
              <w:rPr>
                <w:color w:val="000000"/>
              </w:rPr>
            </w:pPr>
            <w:hyperlink r:id="rId7" w:history="1">
              <w:r w:rsidR="001D69EA" w:rsidRPr="001D69EA">
                <w:rPr>
                  <w:color w:val="000000"/>
                </w:rPr>
                <w:t>вул. Покровська, 6-А </w:t>
              </w:r>
            </w:hyperlink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69EA" w:rsidRPr="001D69EA" w:rsidRDefault="0039718D" w:rsidP="001D69EA">
            <w:pPr>
              <w:rPr>
                <w:color w:val="000000"/>
              </w:rPr>
            </w:pPr>
            <w:hyperlink r:id="rId8" w:history="1">
              <w:r w:rsidR="001D69EA" w:rsidRPr="001D69EA">
                <w:rPr>
                  <w:color w:val="000000"/>
                </w:rPr>
                <w:t>ТОВ "МАЛИНСЬКИЙ СПЕЦКАР'ЄР" </w:t>
              </w:r>
            </w:hyperlink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1D69EA" w:rsidRPr="001D69EA" w:rsidRDefault="001D69EA" w:rsidP="001D69EA">
            <w:pPr>
              <w:rPr>
                <w:color w:val="000000"/>
              </w:rPr>
            </w:pPr>
            <w:r w:rsidRPr="001D69EA">
              <w:rPr>
                <w:color w:val="000000"/>
              </w:rPr>
              <w:t>інші (не військові) об'єкти</w:t>
            </w:r>
          </w:p>
        </w:tc>
      </w:tr>
    </w:tbl>
    <w:p w:rsidR="001D69EA" w:rsidRDefault="001D69EA" w:rsidP="001D69E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A0093" w:rsidRDefault="001A0093" w:rsidP="001A009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A0093" w:rsidRPr="00E8666F" w:rsidRDefault="001A0093" w:rsidP="001A0093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Керуючий справами                                                                                   Ігор МАЛЕГУС</w:t>
      </w:r>
    </w:p>
    <w:p w:rsidR="001A0093" w:rsidRPr="00E8666F" w:rsidRDefault="001A0093" w:rsidP="001D69EA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4"/>
          <w:szCs w:val="24"/>
          <w:lang w:val="uk-UA"/>
        </w:rPr>
      </w:pPr>
    </w:p>
    <w:sectPr w:rsidR="001A0093" w:rsidRPr="00E8666F" w:rsidSect="00DB14A8">
      <w:pgSz w:w="11906" w:h="16838"/>
      <w:pgMar w:top="127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abstractNum w:abstractNumId="1">
    <w:nsid w:val="5968304C"/>
    <w:multiLevelType w:val="hybridMultilevel"/>
    <w:tmpl w:val="60BC9172"/>
    <w:lvl w:ilvl="0" w:tplc="4BA0CAB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15B4C"/>
    <w:rsid w:val="0002491A"/>
    <w:rsid w:val="00025C33"/>
    <w:rsid w:val="00037952"/>
    <w:rsid w:val="00051D8B"/>
    <w:rsid w:val="00060DBC"/>
    <w:rsid w:val="000811D5"/>
    <w:rsid w:val="000A2972"/>
    <w:rsid w:val="000D7D59"/>
    <w:rsid w:val="000E5329"/>
    <w:rsid w:val="001012BC"/>
    <w:rsid w:val="001114F3"/>
    <w:rsid w:val="00124990"/>
    <w:rsid w:val="0013100E"/>
    <w:rsid w:val="00161ACA"/>
    <w:rsid w:val="00173BC6"/>
    <w:rsid w:val="00195D9C"/>
    <w:rsid w:val="001A0093"/>
    <w:rsid w:val="001B2615"/>
    <w:rsid w:val="001B4D65"/>
    <w:rsid w:val="001D0021"/>
    <w:rsid w:val="001D69EA"/>
    <w:rsid w:val="001F3948"/>
    <w:rsid w:val="0020509A"/>
    <w:rsid w:val="0022145C"/>
    <w:rsid w:val="0022700F"/>
    <w:rsid w:val="00237D4A"/>
    <w:rsid w:val="00240A43"/>
    <w:rsid w:val="002427D5"/>
    <w:rsid w:val="00252110"/>
    <w:rsid w:val="0026281C"/>
    <w:rsid w:val="00264114"/>
    <w:rsid w:val="002646BD"/>
    <w:rsid w:val="002706DF"/>
    <w:rsid w:val="00276861"/>
    <w:rsid w:val="002B3317"/>
    <w:rsid w:val="002D2420"/>
    <w:rsid w:val="002D4431"/>
    <w:rsid w:val="002F4626"/>
    <w:rsid w:val="003031C0"/>
    <w:rsid w:val="00306C85"/>
    <w:rsid w:val="003106F9"/>
    <w:rsid w:val="0031641B"/>
    <w:rsid w:val="0039718D"/>
    <w:rsid w:val="003B1DCD"/>
    <w:rsid w:val="003B68B0"/>
    <w:rsid w:val="003C4828"/>
    <w:rsid w:val="003C6E60"/>
    <w:rsid w:val="003D103A"/>
    <w:rsid w:val="003D12E5"/>
    <w:rsid w:val="003D1346"/>
    <w:rsid w:val="003D5B01"/>
    <w:rsid w:val="003D7BFE"/>
    <w:rsid w:val="003E216F"/>
    <w:rsid w:val="003F6CCF"/>
    <w:rsid w:val="00417B9C"/>
    <w:rsid w:val="00430527"/>
    <w:rsid w:val="00431BD2"/>
    <w:rsid w:val="00440EE7"/>
    <w:rsid w:val="0045025C"/>
    <w:rsid w:val="00456939"/>
    <w:rsid w:val="004724DB"/>
    <w:rsid w:val="00480C6F"/>
    <w:rsid w:val="004B0C04"/>
    <w:rsid w:val="004D5AE8"/>
    <w:rsid w:val="004D5B36"/>
    <w:rsid w:val="004D66CF"/>
    <w:rsid w:val="004F0F30"/>
    <w:rsid w:val="004F5AB3"/>
    <w:rsid w:val="0050225A"/>
    <w:rsid w:val="005054CF"/>
    <w:rsid w:val="005138DF"/>
    <w:rsid w:val="00522D4C"/>
    <w:rsid w:val="00523BAD"/>
    <w:rsid w:val="00536065"/>
    <w:rsid w:val="00544747"/>
    <w:rsid w:val="00547B93"/>
    <w:rsid w:val="005546AD"/>
    <w:rsid w:val="00590BDB"/>
    <w:rsid w:val="005A4DA9"/>
    <w:rsid w:val="005A4DD3"/>
    <w:rsid w:val="005B3822"/>
    <w:rsid w:val="005B68F5"/>
    <w:rsid w:val="005D1FC5"/>
    <w:rsid w:val="005E30F9"/>
    <w:rsid w:val="00601803"/>
    <w:rsid w:val="00605B23"/>
    <w:rsid w:val="00616D3E"/>
    <w:rsid w:val="00620587"/>
    <w:rsid w:val="00624CE5"/>
    <w:rsid w:val="00626A88"/>
    <w:rsid w:val="00651A55"/>
    <w:rsid w:val="00660D74"/>
    <w:rsid w:val="00662991"/>
    <w:rsid w:val="00662D83"/>
    <w:rsid w:val="0069055D"/>
    <w:rsid w:val="006B3853"/>
    <w:rsid w:val="006D12CE"/>
    <w:rsid w:val="006E18DB"/>
    <w:rsid w:val="006E1F20"/>
    <w:rsid w:val="006F1662"/>
    <w:rsid w:val="006F6C7E"/>
    <w:rsid w:val="007065D8"/>
    <w:rsid w:val="00716144"/>
    <w:rsid w:val="0072528F"/>
    <w:rsid w:val="00740CA5"/>
    <w:rsid w:val="00760EFF"/>
    <w:rsid w:val="00766F82"/>
    <w:rsid w:val="00776A8F"/>
    <w:rsid w:val="00781182"/>
    <w:rsid w:val="007869DC"/>
    <w:rsid w:val="00791137"/>
    <w:rsid w:val="007A258C"/>
    <w:rsid w:val="007C11AF"/>
    <w:rsid w:val="007C1C9B"/>
    <w:rsid w:val="007C42EE"/>
    <w:rsid w:val="00820FF2"/>
    <w:rsid w:val="008219C8"/>
    <w:rsid w:val="00824809"/>
    <w:rsid w:val="008257AF"/>
    <w:rsid w:val="00841D47"/>
    <w:rsid w:val="00843CAD"/>
    <w:rsid w:val="00860547"/>
    <w:rsid w:val="00866764"/>
    <w:rsid w:val="00874B74"/>
    <w:rsid w:val="0089215F"/>
    <w:rsid w:val="00893A3F"/>
    <w:rsid w:val="008A2AD3"/>
    <w:rsid w:val="008B283E"/>
    <w:rsid w:val="008B2AAC"/>
    <w:rsid w:val="008B4E53"/>
    <w:rsid w:val="008C043E"/>
    <w:rsid w:val="008D281B"/>
    <w:rsid w:val="008E7044"/>
    <w:rsid w:val="008F59F3"/>
    <w:rsid w:val="009065D3"/>
    <w:rsid w:val="00912733"/>
    <w:rsid w:val="00914547"/>
    <w:rsid w:val="0097120F"/>
    <w:rsid w:val="00972BE9"/>
    <w:rsid w:val="00974A4F"/>
    <w:rsid w:val="00985698"/>
    <w:rsid w:val="00985743"/>
    <w:rsid w:val="009935CA"/>
    <w:rsid w:val="009964EC"/>
    <w:rsid w:val="009B19C1"/>
    <w:rsid w:val="009B7841"/>
    <w:rsid w:val="009C7DB4"/>
    <w:rsid w:val="009D0AF6"/>
    <w:rsid w:val="009F1430"/>
    <w:rsid w:val="00A119E7"/>
    <w:rsid w:val="00A34F3D"/>
    <w:rsid w:val="00A36EF1"/>
    <w:rsid w:val="00A74ACE"/>
    <w:rsid w:val="00A75D3D"/>
    <w:rsid w:val="00A779C7"/>
    <w:rsid w:val="00A918BB"/>
    <w:rsid w:val="00AC3C0B"/>
    <w:rsid w:val="00AC4A31"/>
    <w:rsid w:val="00AC7EAD"/>
    <w:rsid w:val="00AD25F0"/>
    <w:rsid w:val="00AF1477"/>
    <w:rsid w:val="00B05624"/>
    <w:rsid w:val="00B05AA8"/>
    <w:rsid w:val="00B1312A"/>
    <w:rsid w:val="00B24CAA"/>
    <w:rsid w:val="00B54A99"/>
    <w:rsid w:val="00B6002B"/>
    <w:rsid w:val="00B66D93"/>
    <w:rsid w:val="00B903DA"/>
    <w:rsid w:val="00B97749"/>
    <w:rsid w:val="00BC53BF"/>
    <w:rsid w:val="00BC57C7"/>
    <w:rsid w:val="00BD558C"/>
    <w:rsid w:val="00BD5E10"/>
    <w:rsid w:val="00C051D5"/>
    <w:rsid w:val="00C05369"/>
    <w:rsid w:val="00C17C8D"/>
    <w:rsid w:val="00C32A0D"/>
    <w:rsid w:val="00C35715"/>
    <w:rsid w:val="00C4739A"/>
    <w:rsid w:val="00C5431F"/>
    <w:rsid w:val="00C57D22"/>
    <w:rsid w:val="00C65C49"/>
    <w:rsid w:val="00C73F1F"/>
    <w:rsid w:val="00C8729E"/>
    <w:rsid w:val="00C87E2B"/>
    <w:rsid w:val="00C937B9"/>
    <w:rsid w:val="00CB0622"/>
    <w:rsid w:val="00CB7FD9"/>
    <w:rsid w:val="00CC5801"/>
    <w:rsid w:val="00CC7D33"/>
    <w:rsid w:val="00CD0F54"/>
    <w:rsid w:val="00CE036D"/>
    <w:rsid w:val="00CE0418"/>
    <w:rsid w:val="00CE6C97"/>
    <w:rsid w:val="00CF14F6"/>
    <w:rsid w:val="00D04474"/>
    <w:rsid w:val="00D1123A"/>
    <w:rsid w:val="00D13C66"/>
    <w:rsid w:val="00D337BB"/>
    <w:rsid w:val="00D34F87"/>
    <w:rsid w:val="00D424E6"/>
    <w:rsid w:val="00D466A0"/>
    <w:rsid w:val="00D46DF0"/>
    <w:rsid w:val="00D5725A"/>
    <w:rsid w:val="00D80D45"/>
    <w:rsid w:val="00D90F64"/>
    <w:rsid w:val="00DA01DA"/>
    <w:rsid w:val="00DA5A3E"/>
    <w:rsid w:val="00DB14A8"/>
    <w:rsid w:val="00DE6FB5"/>
    <w:rsid w:val="00E43458"/>
    <w:rsid w:val="00E500D8"/>
    <w:rsid w:val="00E6428C"/>
    <w:rsid w:val="00E672FE"/>
    <w:rsid w:val="00E828CB"/>
    <w:rsid w:val="00E83173"/>
    <w:rsid w:val="00E8666F"/>
    <w:rsid w:val="00E97AF7"/>
    <w:rsid w:val="00EA0985"/>
    <w:rsid w:val="00EA6EC9"/>
    <w:rsid w:val="00EB1C1B"/>
    <w:rsid w:val="00EC1C9D"/>
    <w:rsid w:val="00F004BB"/>
    <w:rsid w:val="00F011B7"/>
    <w:rsid w:val="00F03AA3"/>
    <w:rsid w:val="00F04588"/>
    <w:rsid w:val="00F05746"/>
    <w:rsid w:val="00F11F00"/>
    <w:rsid w:val="00F160ED"/>
    <w:rsid w:val="00F20980"/>
    <w:rsid w:val="00F31C82"/>
    <w:rsid w:val="00F41D69"/>
    <w:rsid w:val="00F61E8B"/>
    <w:rsid w:val="00F67434"/>
    <w:rsid w:val="00F84027"/>
    <w:rsid w:val="00F861CA"/>
    <w:rsid w:val="00F97839"/>
    <w:rsid w:val="00F978D1"/>
    <w:rsid w:val="00FB4711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D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D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D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D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29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9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databot.ua/c/3574855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opendatabot.ua/c/357485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34</Pages>
  <Words>13389</Words>
  <Characters>76323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89533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216</cp:revision>
  <cp:lastPrinted>2022-06-09T11:59:00Z</cp:lastPrinted>
  <dcterms:created xsi:type="dcterms:W3CDTF">2021-05-17T05:41:00Z</dcterms:created>
  <dcterms:modified xsi:type="dcterms:W3CDTF">2022-06-09T12:00:00Z</dcterms:modified>
</cp:coreProperties>
</file>